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541684" w:rsidRPr="00CC536F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CC536F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CC536F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7350CC" w:rsidRDefault="007350CC">
      <w:pPr>
        <w:rPr>
          <w:b/>
          <w:bCs/>
          <w:color w:val="002060"/>
          <w:sz w:val="24"/>
          <w:szCs w:val="24"/>
        </w:rPr>
      </w:pPr>
    </w:p>
    <w:p w:rsidR="005B5359" w:rsidRDefault="005B5359">
      <w:pPr>
        <w:rPr>
          <w:b/>
          <w:bCs/>
          <w:color w:val="002060"/>
          <w:sz w:val="24"/>
          <w:szCs w:val="24"/>
        </w:rPr>
      </w:pPr>
    </w:p>
    <w:p w:rsidR="005B5359" w:rsidRDefault="005B5359">
      <w:pPr>
        <w:rPr>
          <w:b/>
          <w:bCs/>
          <w:color w:val="002060"/>
          <w:sz w:val="24"/>
          <w:szCs w:val="24"/>
        </w:rPr>
      </w:pPr>
    </w:p>
    <w:p w:rsidR="005B5359" w:rsidRDefault="005B5359">
      <w:pPr>
        <w:rPr>
          <w:b/>
          <w:bCs/>
          <w:color w:val="002060"/>
          <w:sz w:val="24"/>
          <w:szCs w:val="24"/>
        </w:rPr>
      </w:pPr>
    </w:p>
    <w:p w:rsidR="005B5359" w:rsidRDefault="005B5359">
      <w:pPr>
        <w:rPr>
          <w:b/>
          <w:bCs/>
          <w:color w:val="002060"/>
          <w:sz w:val="24"/>
          <w:szCs w:val="24"/>
        </w:rPr>
      </w:pPr>
    </w:p>
    <w:p w:rsidR="005B5359" w:rsidRDefault="005B5359">
      <w:pPr>
        <w:rPr>
          <w:color w:val="002060"/>
          <w:sz w:val="20"/>
          <w:szCs w:val="20"/>
          <w:u w:val="single"/>
        </w:rPr>
      </w:pPr>
    </w:p>
    <w:p w:rsidR="00541684" w:rsidRPr="006A4C58" w:rsidRDefault="00541684" w:rsidP="00541684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541684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541684" w:rsidRPr="00A3699F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541684" w:rsidRPr="006A4C58" w:rsidRDefault="00541684" w:rsidP="00541684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541684" w:rsidRPr="006B36D4" w:rsidRDefault="00541684" w:rsidP="00541684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0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</w:t>
      </w:r>
      <w:r>
        <w:rPr>
          <w:rFonts w:ascii="Calibri" w:hAnsi="Calibri" w:cs="Calibri"/>
          <w:color w:val="002060"/>
          <w:sz w:val="20"/>
          <w:szCs w:val="20"/>
        </w:rPr>
        <w:t>- 2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, 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0"/>
    </w:p>
    <w:p w:rsidR="006B36D4" w:rsidRPr="006B36D4" w:rsidRDefault="006B36D4" w:rsidP="006B36D4">
      <w:pPr>
        <w:pStyle w:val="Akapitzlist"/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</w:p>
    <w:p w:rsidR="006B36D4" w:rsidRDefault="006B36D4" w:rsidP="006B36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 działu funkcja kwadratowa obowiązują treści od: Zadania optymalizacyjne.</w:t>
      </w:r>
    </w:p>
    <w:p w:rsidR="004A7A4B" w:rsidRPr="006B36D4" w:rsidRDefault="004A7A4B" w:rsidP="006B36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Planowana realizacja programu do działu Ciągi.</w:t>
      </w:r>
    </w:p>
    <w:p w:rsidR="006B36D4" w:rsidRPr="0051162B" w:rsidRDefault="006B36D4" w:rsidP="006B36D4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FUNKCJ</w:t>
      </w:r>
      <w:r>
        <w:rPr>
          <w:b/>
          <w:bCs/>
          <w:color w:val="002060"/>
          <w:sz w:val="28"/>
          <w:szCs w:val="28"/>
        </w:rPr>
        <w:t>A KWADRATOWA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6B36D4" w:rsidRDefault="006B36D4" w:rsidP="006B36D4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Związek między wzorem funkcji kwadratowej w postaci ogólnej, a wzorem funkcji kwadratowej w postaci kanonicznej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Miejsce zerowe funkcji kwadratowej. Wzór funkcji kwadratowej w postaci iloczynowej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Szkicowanie wykresów funkcji kwadratowych. Odczytywanie własności funkcji kwadratowej na podstawie wykresu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Wyznaczanie wzoru funkcji kwadratowej na podstawie jej własności.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Najmniejsza oraz największa wartość funkcji kwadratowej w przedziale domkniętym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Badanie funkcji kwadratowej – zadania optymalizacyjne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kwadratowe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prowadzące do równań kwadratowych</w:t>
            </w:r>
          </w:p>
        </w:tc>
      </w:tr>
      <w:tr w:rsidR="006B36D4" w:rsidRPr="006E7D5D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6B36D4" w:rsidRPr="00183DD7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Nierówności kwadratowe</w:t>
            </w:r>
          </w:p>
        </w:tc>
      </w:tr>
      <w:tr w:rsidR="006B36D4" w:rsidRPr="00BD7C6E" w:rsidTr="00086444">
        <w:trPr>
          <w:cantSplit/>
          <w:trHeight w:val="397"/>
        </w:trPr>
        <w:tc>
          <w:tcPr>
            <w:tcW w:w="567" w:type="dxa"/>
            <w:vAlign w:val="center"/>
          </w:tcPr>
          <w:p w:rsidR="006B36D4" w:rsidRPr="00183DD7" w:rsidRDefault="006B36D4" w:rsidP="0008644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6B36D4" w:rsidRPr="00026E45" w:rsidRDefault="006B36D4" w:rsidP="00086444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Zadania prowadzące do równań i nierówności  kwadratowych</w:t>
            </w:r>
          </w:p>
        </w:tc>
      </w:tr>
    </w:tbl>
    <w:p w:rsidR="006B36D4" w:rsidRDefault="006B36D4" w:rsidP="006B36D4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6B36D4" w:rsidRPr="001A345C" w:rsidRDefault="006B36D4" w:rsidP="006B36D4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6B36D4" w:rsidRPr="001A345C" w:rsidRDefault="006B36D4" w:rsidP="006B36D4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5"/>
        <w:gridCol w:w="5398"/>
      </w:tblGrid>
      <w:tr w:rsidR="006B36D4" w:rsidRPr="00A962DF" w:rsidTr="00086444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6B36D4" w:rsidRPr="00A962DF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B36D4" w:rsidRPr="00A962DF" w:rsidTr="00086444">
        <w:trPr>
          <w:tblHeader/>
          <w:jc w:val="center"/>
        </w:trPr>
        <w:tc>
          <w:tcPr>
            <w:tcW w:w="5375" w:type="dxa"/>
            <w:shd w:val="clear" w:color="000000" w:fill="00B0F0"/>
            <w:vAlign w:val="bottom"/>
            <w:hideMark/>
          </w:tcPr>
          <w:p w:rsidR="006B36D4" w:rsidRPr="00A962DF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8" w:type="dxa"/>
            <w:shd w:val="clear" w:color="000000" w:fill="00B050"/>
            <w:vAlign w:val="bottom"/>
            <w:hideMark/>
          </w:tcPr>
          <w:p w:rsidR="006B36D4" w:rsidRPr="00A962DF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funkcji kwadratowej w postaci iloczynowej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a(x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1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2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nierówność kwadratową, jeżeli Δ </w:t>
            </w:r>
            <w:r w:rsidRPr="00A962DF">
              <w:rPr>
                <w:rFonts w:ascii="Calibri" w:eastAsia="Times New Roman" w:hAnsi="Calibri" w:cs="Calibri"/>
                <w:color w:val="00B050"/>
                <w:lang w:eastAsia="pl-PL"/>
              </w:rPr>
              <w:t>≤ 0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o zadanych własnościach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6B36D4" w:rsidRPr="00A962DF" w:rsidTr="00086444">
        <w:trPr>
          <w:jc w:val="center"/>
        </w:trPr>
        <w:tc>
          <w:tcPr>
            <w:tcW w:w="5375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rozwiązuje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algebraicznie 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równość kwadratową, jeżeli </w:t>
            </w:r>
            <w:r w:rsidRPr="001B6C1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Δ &gt; 0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6B36D4" w:rsidRPr="00A962DF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0"/>
        <w:gridCol w:w="5393"/>
      </w:tblGrid>
      <w:tr w:rsidR="006B36D4" w:rsidRPr="007350CC" w:rsidTr="00086444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6B36D4" w:rsidRPr="007350CC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B36D4" w:rsidRPr="007350CC" w:rsidTr="00086444">
        <w:trPr>
          <w:jc w:val="center"/>
        </w:trPr>
        <w:tc>
          <w:tcPr>
            <w:tcW w:w="5380" w:type="dxa"/>
            <w:shd w:val="clear" w:color="000000" w:fill="FFC000"/>
            <w:vAlign w:val="center"/>
            <w:hideMark/>
          </w:tcPr>
          <w:p w:rsidR="006B36D4" w:rsidRPr="007350CC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3" w:type="dxa"/>
            <w:shd w:val="clear" w:color="000000" w:fill="FF0000"/>
            <w:vAlign w:val="center"/>
            <w:hideMark/>
          </w:tcPr>
          <w:p w:rsidR="006B36D4" w:rsidRPr="007350CC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B36D4" w:rsidRPr="007350CC" w:rsidTr="00086444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6B36D4" w:rsidRPr="00242367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6B36D4" w:rsidRPr="007350CC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6B36D4" w:rsidRPr="007350CC" w:rsidTr="00086444">
        <w:trPr>
          <w:jc w:val="center"/>
        </w:trPr>
        <w:tc>
          <w:tcPr>
            <w:tcW w:w="5380" w:type="dxa"/>
            <w:shd w:val="clear" w:color="auto" w:fill="D0CECE" w:themeFill="background2" w:themeFillShade="E6"/>
            <w:vAlign w:val="center"/>
            <w:hideMark/>
          </w:tcPr>
          <w:p w:rsidR="006B36D4" w:rsidRPr="00242367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6B36D4" w:rsidRPr="007350CC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6B36D4" w:rsidRPr="001D6CC9" w:rsidTr="00086444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B36D4" w:rsidRPr="001D6CC9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B36D4" w:rsidRPr="001D6CC9" w:rsidTr="00086444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B36D4" w:rsidRPr="001D6CC9" w:rsidRDefault="006B36D4" w:rsidP="000864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B36D4" w:rsidRPr="001D6CC9" w:rsidTr="00086444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D4" w:rsidRPr="001D6CC9" w:rsidRDefault="006B36D4" w:rsidP="0008644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4B5973" w:rsidRPr="007350CC" w:rsidRDefault="004B5973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</w:p>
    <w:p w:rsidR="006B36D4" w:rsidRDefault="006B36D4" w:rsidP="006B36D4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OKRĘGI I KOŁA.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Okrąg. Położenie prostej i okręgu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Koła i kąty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Twierdzenie o stycznej i siecznej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konstrukcje geometryczne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Symetralne boków trójkąta. Okrąg opisany na trójkącie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Dwusieczne kątów trójkąta. Okrąg wpisany w trójkąt</w:t>
            </w:r>
          </w:p>
        </w:tc>
      </w:tr>
    </w:tbl>
    <w:p w:rsidR="006B36D4" w:rsidRDefault="006B36D4" w:rsidP="006B36D4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>
        <w:rPr>
          <w:b/>
          <w:bCs/>
          <w:color w:val="002060"/>
          <w:sz w:val="24"/>
          <w:szCs w:val="24"/>
        </w:rPr>
        <w:t>Uczeń:</w:t>
      </w:r>
    </w:p>
    <w:bookmarkEnd w:id="1"/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7"/>
        <w:gridCol w:w="5396"/>
      </w:tblGrid>
      <w:tr w:rsidR="006B36D4" w:rsidTr="006B36D4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B36D4" w:rsidTr="006B36D4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określić wzajemne położenie prostej i okręgu, podaje poprawnie nazwy siecznej i stycznej;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 definicję stycznej do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twierdzenie o stycznej i siecznej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  <w:t>w rozwiązywaniu prostych zadań;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cięciwach;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umie określić wzajemne położenie dwóch okręgów;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pojęcia okręgu opisanego na trójkącie i okręgu wpisanego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w trójkąt;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05"/>
        <w:gridCol w:w="5368"/>
      </w:tblGrid>
      <w:tr w:rsidR="006B36D4" w:rsidTr="006B36D4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B36D4" w:rsidTr="006B36D4">
        <w:trPr>
          <w:tblHeader/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Talesa)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okręgów, stycznych, kątów środkowych, wpisanych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dopisanych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, z zastosowaniem poznanych twierdzeń;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wie, co to jest kąt dopisany do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zna twierdzenie o kątach wpisanym i dopisanym do okręgu, opartych na tym samym łuku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potrafi rozwiązywać zadania o średnim stopniu trudności dotyczące okręgów, stycznych, kątów środkowych, </w:t>
            </w:r>
            <w:r>
              <w:rPr>
                <w:rFonts w:ascii="Calibri" w:eastAsia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wpisanych i dopisanych,</w:t>
            </w: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 z zastosowaniem poznanych twierdzeń;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przeprowadza dowody dotyczące okręgu wpisanego w trójkąt oraz okręgu opisanego na trójkącie;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kół, w tym z zastosowaniem poznanych twierdzeń;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i kół, w tym z zastosowaniem poznanych twierdzeń;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umie udowodnić twierdzenie o kącie dopisanym do okręgu;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6B36D4" w:rsidRDefault="006B36D4" w:rsidP="006B36D4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TRYGONOMETRIA.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Sinus,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cosinus</w:t>
            </w:r>
            <w:proofErr w:type="spellEnd"/>
            <w:r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tangensicotangensdowolnegokąta</w:t>
            </w:r>
            <w:proofErr w:type="spellEnd"/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Podstawowe tożsamości trygonometryczne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wzory redukcyjne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6B36D4" w:rsidTr="006B36D4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:rsidR="006B36D4" w:rsidRDefault="006B36D4">
            <w:pPr>
              <w:spacing w:after="0" w:line="256" w:lineRule="auto"/>
            </w:pP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obliczaniu wartości wyrażeń;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6B36D4" w:rsidTr="006B36D4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B36D4" w:rsidTr="006B36D4">
        <w:trPr>
          <w:tblHeader/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B36D4" w:rsidTr="006B36D4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</w:tc>
      </w:tr>
      <w:tr w:rsidR="006B36D4" w:rsidTr="006B36D4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tożsamości trygonometryczne: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6B36D4" w:rsidTr="006B36D4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wybrane wzory redukcyjne w zadaniach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o podwyższonym stopniu trudności;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6B36D4" w:rsidRDefault="006B36D4" w:rsidP="006B36D4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umiejętności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trygonometrii.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:rsidR="006B36D4" w:rsidRDefault="006B36D4" w:rsidP="006B36D4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:rsidR="006B36D4" w:rsidRDefault="006B36D4" w:rsidP="006B36D4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Odcinek w układzie współrzędnych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kierunkowe prostej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ogólne prostej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Wyznaczanie w układzie współrzędnych punktów wspólnych prostych, </w:t>
            </w:r>
            <w:r>
              <w:rPr>
                <w:color w:val="002060"/>
                <w:sz w:val="20"/>
                <w:szCs w:val="20"/>
                <w:shd w:val="clear" w:color="auto" w:fill="D9D9D9" w:themeFill="background1" w:themeFillShade="D9"/>
              </w:rPr>
              <w:t>okręgów i parabol</w:t>
            </w:r>
          </w:p>
        </w:tc>
      </w:tr>
      <w:tr w:rsidR="006B36D4" w:rsidTr="006B36D4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układów równań do rozwiązywania zadań z geometrii analitycznej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6B36D4" w:rsidTr="006B36D4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B36D4" w:rsidTr="006B36D4">
        <w:trPr>
          <w:tblHeader/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warunek równoległości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prostopadłości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prostych opisanych równaniami kierunkowymi/ogólnymi do wyznaczenia równania prostej równoległej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/prostopadłej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  <w:t>i przechodzącej przez dany punkt;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równoległości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prostopadłości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prostych danych równaniami kierunkowymi/ogólnymi;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w postaci kanonicznej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zredukowanej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określić wzajemne położenie prostej o danym równaniu względem okręgu o danym równaniu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(po wykonaniu stosownych obliczeń);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i promień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i promień tego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zredukowanej;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2"/>
        <w:gridCol w:w="5341"/>
      </w:tblGrid>
      <w:tr w:rsidR="006B36D4" w:rsidTr="006B36D4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B36D4" w:rsidTr="006B36D4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B36D4" w:rsidTr="006B36D4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prostopadłości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prostych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</w:tr>
      <w:tr w:rsidR="006B36D4" w:rsidTr="006B36D4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i okręgu lub stwierdzić, że prosta i okrąg nie mają punktów wspólnych;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  <w:t>z geometrii analitycznej o wysokim stopniu trudności;</w:t>
            </w:r>
          </w:p>
        </w:tc>
      </w:tr>
      <w:tr w:rsidR="006B36D4" w:rsidTr="006B36D4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paraboli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i okręgu;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6B36D4" w:rsidTr="006B36D4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rozwiązywać algebraicznie układ równań złożony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br/>
              <w:t>z równania stopnia pierwszego i równania stopnia drugiego oraz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podać jego interpretację graficzną;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6B36D4" w:rsidTr="006B36D4">
        <w:trPr>
          <w:trHeight w:val="679"/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z geometrii analitycznej o średnim stopniu trudności;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p w:rsidR="006B36D4" w:rsidRDefault="006B36D4" w:rsidP="006B36D4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:rsidR="006B36D4" w:rsidRDefault="006B36D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6B36D4" w:rsidTr="006B36D4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36D4" w:rsidRDefault="006B36D4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</w:tc>
      </w:tr>
    </w:tbl>
    <w:p w:rsidR="006B36D4" w:rsidRDefault="006B36D4" w:rsidP="006B36D4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BA7BDE" w:rsidRPr="0051162B" w:rsidRDefault="00BA7BDE" w:rsidP="00BA7BD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2" w:name="_Hlk15322564"/>
      <w:r w:rsidRPr="0051162B">
        <w:rPr>
          <w:b/>
          <w:bCs/>
          <w:color w:val="002060"/>
          <w:sz w:val="28"/>
          <w:szCs w:val="28"/>
        </w:rPr>
        <w:t xml:space="preserve">GEOMETRIA PŁASKA – </w:t>
      </w:r>
      <w:r>
        <w:rPr>
          <w:b/>
          <w:bCs/>
          <w:color w:val="002060"/>
          <w:sz w:val="28"/>
          <w:szCs w:val="28"/>
        </w:rPr>
        <w:t>ROZWIĄZYWANIE TRÓJKĄTÓW, POLE KOŁA, POLE TRÓJKĄTA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BA7BDE" w:rsidRPr="00212C99" w:rsidRDefault="00BA7BDE" w:rsidP="00BA7BDE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sinusów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cosinusów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twierdzenia sinusów i twierdzenia cosinusów do rozwiązywania zadań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figury geometrycznej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cz.1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cz.2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Pola trójkątów podobnych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koła, pole wycinka koła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BA7BDE" w:rsidRPr="00183DD7" w:rsidRDefault="00BA7BD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pojęcia pola w dowodzeniu twierdzeń</w:t>
            </w:r>
          </w:p>
        </w:tc>
      </w:tr>
    </w:tbl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:rsidR="00BA7BDE" w:rsidRPr="001D6CC9" w:rsidRDefault="00BA7BDE" w:rsidP="00BA7BD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BA7BDE" w:rsidRPr="00C31617" w:rsidTr="00CB6566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</w:t>
            </w: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ów w rozwiązywaniu trójkątów;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BA7BDE" w:rsidRPr="00C3161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:rsidR="00BA7BDE" w:rsidRDefault="00BA7BDE" w:rsidP="00BA7BDE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8"/>
        <w:gridCol w:w="5375"/>
      </w:tblGrid>
      <w:tr w:rsidR="00BA7BDE" w:rsidRPr="00C31617" w:rsidTr="00CB6566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BA7BDE" w:rsidRPr="00C31617" w:rsidTr="00CB6566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BA7BDE" w:rsidRPr="00C31617" w:rsidTr="00CB6566">
        <w:trPr>
          <w:jc w:val="center"/>
        </w:trPr>
        <w:tc>
          <w:tcPr>
            <w:tcW w:w="6120" w:type="dxa"/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 danym zadaniu geometrycznym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jednocześnie </w:t>
            </w: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twierdzenie sinusów i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twierdzenie </w:t>
            </w: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cosinusów;</w:t>
            </w:r>
          </w:p>
        </w:tc>
      </w:tr>
      <w:tr w:rsidR="00BA7BDE" w:rsidRPr="00C3161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F94A6D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tw</w:t>
            </w:r>
            <w:proofErr w:type="spellEnd"/>
            <w:r w:rsidRPr="00F94A6D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. </w:t>
            </w:r>
            <w:proofErr w:type="spellStart"/>
            <w:r w:rsidRPr="00F94A6D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sinusów,</w:t>
            </w: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BA7BDE" w:rsidRPr="00C3161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BA7BDE" w:rsidRPr="00C3161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:rsidR="00BA7BDE" w:rsidRPr="00C3161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BA7BDE" w:rsidRPr="006559EE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:rsidR="00BA7BDE" w:rsidRPr="00BA7BDE" w:rsidRDefault="00BA7BDE" w:rsidP="00BA7BDE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:rsidR="00BA7BDE" w:rsidRPr="0051162B" w:rsidRDefault="00BA7BDE" w:rsidP="00BA7BD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Wzory skróconego mnożenia stopnia 3. Wzór a</w:t>
            </w:r>
            <w:r w:rsidRPr="00A31490">
              <w:rPr>
                <w:color w:val="002060"/>
                <w:sz w:val="20"/>
                <w:szCs w:val="20"/>
                <w:vertAlign w:val="superscript"/>
              </w:rPr>
              <w:t>n</w:t>
            </w:r>
            <w:r w:rsidRPr="00A31490">
              <w:rPr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b</w:t>
            </w:r>
            <w:r w:rsidRPr="00A31490">
              <w:rPr>
                <w:color w:val="002060"/>
                <w:sz w:val="20"/>
                <w:szCs w:val="20"/>
                <w:vertAlign w:val="superscript"/>
              </w:rPr>
              <w:t>n</w:t>
            </w:r>
            <w:proofErr w:type="spellEnd"/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Podzielność wielomianów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 xml:space="preserve">Dzielenie wielomianów przez dwumian liniowy. Schemat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Hornera</w:t>
            </w:r>
            <w:proofErr w:type="spellEnd"/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 xml:space="preserve">Pierwiastek wielomianu. Twierdzenie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Bezouta</w:t>
            </w:r>
            <w:proofErr w:type="spellEnd"/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Pierwiastki wymierne wielomianu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Rozkład wielomianu na czynniki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BA7BDE" w:rsidRPr="006E7D5D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BA7BDE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</w:tbl>
    <w:p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p w:rsidR="00BA7BDE" w:rsidRPr="001D6CC9" w:rsidRDefault="00BA7BDE" w:rsidP="00BA7BD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BA7BDE" w:rsidRPr="006559EE" w:rsidTr="00CB6566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 czy wielomiany są równe;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wzór a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Hornera</w:t>
            </w:r>
            <w:proofErr w:type="spellEnd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stosować twierdzenie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 rozwiązywaniu zadań;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o reszcie w rozwiązywaniu zadań;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; 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następujące wzory skróconego mnożenia: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równania wielomianowe, które wymagają umiejętności rozkładania wielomianów na czynniki poprzez wyłączanie wspólnego czynnika przed nawias, zastosowanie wzorów skróconego </w:t>
            </w:r>
            <w:proofErr w:type="spell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mnożenia,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lub</w:t>
            </w:r>
            <w:proofErr w:type="spellEnd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 metody grupowania wyrazów;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(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a + b)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b + 3ab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–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(a – b)(a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+ ab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(a + b)(a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– ab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a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dwumian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Bezouta</w:t>
            </w:r>
            <w:proofErr w:type="spellEnd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reszcie;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BDE" w:rsidRPr="006559EE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jednomianu  poza nawias, zastosowanie wzorów skróconego mnożenia st. 2, 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zastosowanie metody grupowania wyrazów;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85"/>
        <w:gridCol w:w="5288"/>
      </w:tblGrid>
      <w:tr w:rsidR="00BA7BDE" w:rsidRPr="006559EE" w:rsidTr="00CB656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BA7BDE" w:rsidRPr="006559EE" w:rsidTr="00CB6566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wartość parametru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tekstowe prowadzące do równań wielomianowych;</w:t>
            </w: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wzory skróconego mnożenia na sześciany do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rozwiązywania różnych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przeprowadza dowody algebraiczne z wykorzystaniem wzorów skróconego mnożenia stopnia wyższego niż 2;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BA7BDE" w:rsidRPr="006559EE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BA7BDE" w:rsidRPr="006559EE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BA7BDE" w:rsidRPr="006559EE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:rsidR="00BA7BDE" w:rsidRDefault="00BA7BDE" w:rsidP="00BA7BDE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2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325542" w:rsidRPr="000842B3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proste zadania z parametrem dotyczące funkcji homograficznej</w:t>
            </w: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 xml:space="preserve">potrafi wykonywać działania na ułamkach algebraicznych, takie jak: skracanie ułamków, rozszerzanie ułamków, </w:t>
            </w:r>
            <w:r w:rsidRPr="005164C5">
              <w:rPr>
                <w:rFonts w:cstheme="minorHAnsi"/>
                <w:color w:val="305496"/>
                <w:sz w:val="20"/>
                <w:szCs w:val="20"/>
                <w:shd w:val="clear" w:color="auto" w:fill="D9D9D9" w:themeFill="background1" w:themeFillShade="D9"/>
              </w:rPr>
              <w:t>dodawanie, odejmowanie</w:t>
            </w:r>
            <w:r w:rsidRPr="005164C5">
              <w:rPr>
                <w:rFonts w:cstheme="minorHAnsi"/>
                <w:color w:val="305496"/>
                <w:sz w:val="20"/>
                <w:szCs w:val="20"/>
              </w:rPr>
              <w:t>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wykonywać działania łączne na ułamkach algebraicznych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lastRenderedPageBreak/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noWrap/>
            <w:vAlign w:val="bottom"/>
            <w:hideMark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2B3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B93C2A" w:rsidRPr="000842B3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325542" w:rsidRDefault="00325542">
      <w:pPr>
        <w:rPr>
          <w:b/>
          <w:bCs/>
          <w:color w:val="002060"/>
          <w:sz w:val="20"/>
          <w:szCs w:val="20"/>
        </w:rPr>
      </w:pPr>
    </w:p>
    <w:p w:rsidR="00325542" w:rsidRDefault="00325542">
      <w:pPr>
        <w:rPr>
          <w:b/>
          <w:bCs/>
          <w:color w:val="002060"/>
          <w:sz w:val="20"/>
          <w:szCs w:val="20"/>
        </w:rPr>
      </w:pPr>
    </w:p>
    <w:p w:rsidR="00325542" w:rsidRDefault="00325542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8"/>
        <w:gridCol w:w="7105"/>
      </w:tblGrid>
      <w:tr w:rsidR="00B93C2A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325542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325542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325542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  <w:tr w:rsidR="00325542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5542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:rsidTr="00A01A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D48D7" w:rsidRPr="000D48D7" w:rsidTr="00325542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325542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n+1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ciągu określonego wzorem ogólnym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geometrycznego, mając dany 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oblicza oprocentowanie lokaty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określa okres oszczędzania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D48D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325542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:rsidTr="00325542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równania z zastosowaniem wzoru na sumę wyra</w:t>
            </w:r>
            <w:r w:rsidR="00C9576D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ów ciągu arytmetycznego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</w:t>
            </w:r>
            <w:r w:rsidR="00F91DA8">
              <w:rPr>
                <w:rFonts w:ascii="Calibri" w:hAnsi="Calibri" w:cs="Calibri"/>
                <w:color w:val="C65911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:rsidTr="00F91DA8">
        <w:tc>
          <w:tcPr>
            <w:tcW w:w="5387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325542" w:rsidRDefault="00325542">
      <w:pPr>
        <w:rPr>
          <w:b/>
          <w:bCs/>
          <w:color w:val="002060"/>
          <w:sz w:val="20"/>
          <w:szCs w:val="20"/>
        </w:rPr>
      </w:pPr>
    </w:p>
    <w:p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KOMBINATORYKA. 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325542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:rsidTr="00325542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5C6235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</w:t>
            </w:r>
            <w:r w:rsidR="00325542">
              <w:rPr>
                <w:rFonts w:ascii="Calibri" w:hAnsi="Calibri" w:cs="Calibri"/>
                <w:color w:val="305496"/>
                <w:sz w:val="20"/>
                <w:szCs w:val="20"/>
              </w:rPr>
              <w:t>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421CB" w:rsidRDefault="009421CB">
      <w:pPr>
        <w:rPr>
          <w:b/>
          <w:bCs/>
          <w:color w:val="002060"/>
          <w:sz w:val="20"/>
          <w:szCs w:val="20"/>
        </w:rPr>
      </w:pPr>
    </w:p>
    <w:p w:rsidR="009421CB" w:rsidRDefault="009421C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8516A6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9421CB" w:rsidRPr="008516A6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sectPr w:rsidR="0099024F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BD4"/>
    <w:rsid w:val="00004C62"/>
    <w:rsid w:val="00010D0E"/>
    <w:rsid w:val="0001364E"/>
    <w:rsid w:val="000165B9"/>
    <w:rsid w:val="00026E45"/>
    <w:rsid w:val="00042366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05464"/>
    <w:rsid w:val="00212C99"/>
    <w:rsid w:val="00242C3A"/>
    <w:rsid w:val="00252791"/>
    <w:rsid w:val="0026264C"/>
    <w:rsid w:val="002A755F"/>
    <w:rsid w:val="002E2C52"/>
    <w:rsid w:val="00313FF6"/>
    <w:rsid w:val="00325542"/>
    <w:rsid w:val="003443E8"/>
    <w:rsid w:val="003559DE"/>
    <w:rsid w:val="003758FA"/>
    <w:rsid w:val="00391C0F"/>
    <w:rsid w:val="004149E0"/>
    <w:rsid w:val="0042442C"/>
    <w:rsid w:val="00450BF1"/>
    <w:rsid w:val="00461F84"/>
    <w:rsid w:val="00476730"/>
    <w:rsid w:val="0048525D"/>
    <w:rsid w:val="004A65EC"/>
    <w:rsid w:val="004A7A4B"/>
    <w:rsid w:val="004B5973"/>
    <w:rsid w:val="004E547D"/>
    <w:rsid w:val="004F503F"/>
    <w:rsid w:val="00501978"/>
    <w:rsid w:val="0051066C"/>
    <w:rsid w:val="0051162B"/>
    <w:rsid w:val="005164C5"/>
    <w:rsid w:val="005324EB"/>
    <w:rsid w:val="00541684"/>
    <w:rsid w:val="00550F60"/>
    <w:rsid w:val="0059743C"/>
    <w:rsid w:val="005A37A6"/>
    <w:rsid w:val="005B5359"/>
    <w:rsid w:val="005C6235"/>
    <w:rsid w:val="005F6D3A"/>
    <w:rsid w:val="00616F2D"/>
    <w:rsid w:val="006330B8"/>
    <w:rsid w:val="00637949"/>
    <w:rsid w:val="006559EE"/>
    <w:rsid w:val="00676FE1"/>
    <w:rsid w:val="00694999"/>
    <w:rsid w:val="006969E5"/>
    <w:rsid w:val="006A6A80"/>
    <w:rsid w:val="006B36D4"/>
    <w:rsid w:val="00701899"/>
    <w:rsid w:val="007350CC"/>
    <w:rsid w:val="007478FA"/>
    <w:rsid w:val="00747C68"/>
    <w:rsid w:val="00795301"/>
    <w:rsid w:val="008516A6"/>
    <w:rsid w:val="00877024"/>
    <w:rsid w:val="008F46A9"/>
    <w:rsid w:val="00927E3B"/>
    <w:rsid w:val="009421CB"/>
    <w:rsid w:val="0099024F"/>
    <w:rsid w:val="009B7F9C"/>
    <w:rsid w:val="009F0E75"/>
    <w:rsid w:val="009F1EB8"/>
    <w:rsid w:val="009F73CA"/>
    <w:rsid w:val="00A01A29"/>
    <w:rsid w:val="00A518DB"/>
    <w:rsid w:val="00A80BD4"/>
    <w:rsid w:val="00A93E20"/>
    <w:rsid w:val="00A962DF"/>
    <w:rsid w:val="00AB4E1C"/>
    <w:rsid w:val="00AB6A58"/>
    <w:rsid w:val="00AB7630"/>
    <w:rsid w:val="00AE2DFA"/>
    <w:rsid w:val="00AE3C4E"/>
    <w:rsid w:val="00B93C2A"/>
    <w:rsid w:val="00BA7BDE"/>
    <w:rsid w:val="00C1072D"/>
    <w:rsid w:val="00C1081E"/>
    <w:rsid w:val="00C31617"/>
    <w:rsid w:val="00C41280"/>
    <w:rsid w:val="00C9576D"/>
    <w:rsid w:val="00CC536F"/>
    <w:rsid w:val="00CF064C"/>
    <w:rsid w:val="00CF0975"/>
    <w:rsid w:val="00D505C3"/>
    <w:rsid w:val="00D65735"/>
    <w:rsid w:val="00E14665"/>
    <w:rsid w:val="00E21955"/>
    <w:rsid w:val="00E72768"/>
    <w:rsid w:val="00E90CC3"/>
    <w:rsid w:val="00E91DBE"/>
    <w:rsid w:val="00EB6CAD"/>
    <w:rsid w:val="00EB78A9"/>
    <w:rsid w:val="00EF01D6"/>
    <w:rsid w:val="00F445C7"/>
    <w:rsid w:val="00F46B86"/>
    <w:rsid w:val="00F84288"/>
    <w:rsid w:val="00F9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DB4F-0233-4D5E-A37A-1130BE231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16F93-95AA-4257-AF6C-8CC4040542CC}"/>
</file>

<file path=customXml/itemProps3.xml><?xml version="1.0" encoding="utf-8"?>
<ds:datastoreItem xmlns:ds="http://schemas.openxmlformats.org/officeDocument/2006/customXml" ds:itemID="{2E4D68AD-622E-4024-8E46-D73B375B3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67BFA-5401-43A9-8FDF-FB820F75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4686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ula.biernat9@gmail.com</cp:lastModifiedBy>
  <cp:revision>7</cp:revision>
  <cp:lastPrinted>2024-09-02T08:22:00Z</cp:lastPrinted>
  <dcterms:created xsi:type="dcterms:W3CDTF">2024-09-03T13:02:00Z</dcterms:created>
  <dcterms:modified xsi:type="dcterms:W3CDTF">2025-08-31T11:13:00Z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